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46C7" w14:textId="77777777" w:rsidR="001E043D" w:rsidRPr="00105C43" w:rsidRDefault="001E043D" w:rsidP="001E043D">
      <w:pPr>
        <w:wordWrap w:val="0"/>
        <w:ind w:left="964"/>
        <w:jc w:val="right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 xml:space="preserve">（ 公印省略 ）　</w:t>
      </w:r>
    </w:p>
    <w:p w14:paraId="5C0C236C" w14:textId="53602DAD" w:rsidR="001E043D" w:rsidRPr="00105C43" w:rsidRDefault="001E043D" w:rsidP="001E043D">
      <w:pPr>
        <w:wordWrap w:val="0"/>
        <w:ind w:left="964"/>
        <w:jc w:val="right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>産</w:t>
      </w:r>
      <w:r w:rsidR="00C55B7C" w:rsidRPr="00105C43">
        <w:rPr>
          <w:sz w:val="22"/>
          <w:szCs w:val="22"/>
        </w:rPr>
        <w:t xml:space="preserve">　</w:t>
      </w:r>
      <w:r w:rsidRPr="00105C43">
        <w:rPr>
          <w:sz w:val="22"/>
          <w:szCs w:val="22"/>
        </w:rPr>
        <w:t>第</w:t>
      </w:r>
      <w:r w:rsidR="00351519" w:rsidRPr="00105C43">
        <w:rPr>
          <w:sz w:val="22"/>
          <w:szCs w:val="22"/>
        </w:rPr>
        <w:t>３０２６５－</w:t>
      </w:r>
      <w:r w:rsidR="00FD0F91">
        <w:rPr>
          <w:sz w:val="22"/>
          <w:szCs w:val="22"/>
        </w:rPr>
        <w:t>６</w:t>
      </w:r>
      <w:r w:rsidR="00EE3243">
        <w:rPr>
          <w:sz w:val="22"/>
          <w:szCs w:val="22"/>
        </w:rPr>
        <w:t>６</w:t>
      </w:r>
      <w:r w:rsidRPr="00105C43">
        <w:rPr>
          <w:sz w:val="22"/>
          <w:szCs w:val="22"/>
        </w:rPr>
        <w:t xml:space="preserve">号　</w:t>
      </w:r>
    </w:p>
    <w:p w14:paraId="58B7CBFC" w14:textId="20B59523" w:rsidR="001E043D" w:rsidRPr="00105C43" w:rsidRDefault="001E043D" w:rsidP="0020260C">
      <w:pPr>
        <w:ind w:left="482" w:right="241"/>
        <w:jc w:val="right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>令和３年</w:t>
      </w:r>
      <w:r w:rsidR="002829EA" w:rsidRPr="00105C43">
        <w:rPr>
          <w:sz w:val="22"/>
          <w:szCs w:val="22"/>
        </w:rPr>
        <w:t>５</w:t>
      </w:r>
      <w:r w:rsidRPr="00105C43">
        <w:rPr>
          <w:sz w:val="22"/>
          <w:szCs w:val="22"/>
        </w:rPr>
        <w:t>月</w:t>
      </w:r>
      <w:r w:rsidR="00FD0F91">
        <w:rPr>
          <w:sz w:val="22"/>
          <w:szCs w:val="22"/>
        </w:rPr>
        <w:t>１３</w:t>
      </w:r>
      <w:r w:rsidRPr="00105C43">
        <w:rPr>
          <w:sz w:val="22"/>
          <w:szCs w:val="22"/>
        </w:rPr>
        <w:t>日</w:t>
      </w:r>
      <w:r w:rsidR="0020260C" w:rsidRPr="00105C43">
        <w:rPr>
          <w:sz w:val="22"/>
          <w:szCs w:val="22"/>
        </w:rPr>
        <w:t xml:space="preserve">　</w:t>
      </w:r>
      <w:r w:rsidRPr="00105C43">
        <w:rPr>
          <w:sz w:val="22"/>
          <w:szCs w:val="22"/>
        </w:rPr>
        <w:t xml:space="preserve">　</w:t>
      </w:r>
    </w:p>
    <w:p w14:paraId="21279CE3" w14:textId="77777777" w:rsidR="00770095" w:rsidRPr="00105C43" w:rsidRDefault="00770095" w:rsidP="00770095">
      <w:pPr>
        <w:ind w:left="482"/>
        <w:jc w:val="right"/>
        <w:rPr>
          <w:rFonts w:hint="default"/>
          <w:sz w:val="22"/>
          <w:szCs w:val="22"/>
        </w:rPr>
      </w:pPr>
    </w:p>
    <w:p w14:paraId="1E197604" w14:textId="6F527C0C" w:rsidR="001E043D" w:rsidRPr="00105C43" w:rsidRDefault="00896518" w:rsidP="001E043D">
      <w:pPr>
        <w:ind w:firstLineChars="100" w:firstLine="221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>関係</w:t>
      </w:r>
      <w:r w:rsidR="00BC226D" w:rsidRPr="00105C43">
        <w:rPr>
          <w:sz w:val="22"/>
          <w:szCs w:val="22"/>
        </w:rPr>
        <w:t>団体</w:t>
      </w:r>
      <w:r w:rsidR="00F22F9A" w:rsidRPr="00105C43">
        <w:rPr>
          <w:sz w:val="22"/>
          <w:szCs w:val="22"/>
        </w:rPr>
        <w:t xml:space="preserve">　</w:t>
      </w:r>
      <w:r w:rsidR="001E043D" w:rsidRPr="00105C43">
        <w:rPr>
          <w:sz w:val="22"/>
          <w:szCs w:val="22"/>
        </w:rPr>
        <w:t>各位</w:t>
      </w:r>
    </w:p>
    <w:p w14:paraId="7250A71C" w14:textId="77777777" w:rsidR="00BC226D" w:rsidRPr="00105C43" w:rsidRDefault="00BC226D" w:rsidP="00770095">
      <w:pPr>
        <w:ind w:leftChars="2250" w:left="5421"/>
        <w:rPr>
          <w:rFonts w:hint="default"/>
          <w:sz w:val="22"/>
          <w:szCs w:val="22"/>
        </w:rPr>
      </w:pPr>
    </w:p>
    <w:p w14:paraId="51D12768" w14:textId="4A6DD351" w:rsidR="001E043D" w:rsidRPr="00105C43" w:rsidRDefault="001E043D" w:rsidP="00770095">
      <w:pPr>
        <w:ind w:leftChars="2250" w:left="5421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>群馬県産業経済部長　鬼形 尚道</w:t>
      </w:r>
      <w:r w:rsidR="00FF54C5" w:rsidRPr="00105C43">
        <w:rPr>
          <w:sz w:val="22"/>
          <w:szCs w:val="22"/>
        </w:rPr>
        <w:t xml:space="preserve">　</w:t>
      </w:r>
      <w:r w:rsidR="00AE5146" w:rsidRPr="00105C43">
        <w:rPr>
          <w:sz w:val="22"/>
          <w:szCs w:val="22"/>
        </w:rPr>
        <w:t xml:space="preserve">　</w:t>
      </w:r>
    </w:p>
    <w:p w14:paraId="5FE1A436" w14:textId="3957367F" w:rsidR="001E043D" w:rsidRPr="00105C43" w:rsidRDefault="001E043D" w:rsidP="001E043D">
      <w:pPr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 xml:space="preserve">　　　　　　　　　　　　　　　　　　　　　　　　　（</w:t>
      </w:r>
      <w:r w:rsidR="00770095" w:rsidRPr="00105C43">
        <w:rPr>
          <w:sz w:val="22"/>
          <w:szCs w:val="22"/>
        </w:rPr>
        <w:t xml:space="preserve"> </w:t>
      </w:r>
      <w:r w:rsidRPr="00105C43">
        <w:rPr>
          <w:sz w:val="22"/>
          <w:szCs w:val="22"/>
        </w:rPr>
        <w:t>産 業 政 策 課</w:t>
      </w:r>
      <w:r w:rsidR="00770095" w:rsidRPr="00105C43">
        <w:rPr>
          <w:sz w:val="22"/>
          <w:szCs w:val="22"/>
        </w:rPr>
        <w:t xml:space="preserve"> </w:t>
      </w:r>
      <w:r w:rsidRPr="00105C43">
        <w:rPr>
          <w:sz w:val="22"/>
          <w:szCs w:val="22"/>
        </w:rPr>
        <w:t>）</w:t>
      </w:r>
    </w:p>
    <w:p w14:paraId="4CC3BCF7" w14:textId="77777777" w:rsidR="0088169F" w:rsidRPr="00105C43" w:rsidRDefault="0088169F" w:rsidP="001E043D">
      <w:pPr>
        <w:rPr>
          <w:rFonts w:hint="default"/>
          <w:sz w:val="22"/>
          <w:szCs w:val="22"/>
        </w:rPr>
      </w:pPr>
    </w:p>
    <w:p w14:paraId="3FDF4D3C" w14:textId="600EBF35" w:rsidR="0054504B" w:rsidRPr="00105C43" w:rsidRDefault="001E0288" w:rsidP="00383521">
      <w:pPr>
        <w:ind w:leftChars="400" w:left="964"/>
        <w:jc w:val="left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>今後の</w:t>
      </w:r>
      <w:r w:rsidR="00DE2084" w:rsidRPr="00105C43">
        <w:rPr>
          <w:sz w:val="22"/>
          <w:szCs w:val="22"/>
        </w:rPr>
        <w:t>まん延防止等重点措置</w:t>
      </w:r>
      <w:r w:rsidRPr="00105C43">
        <w:rPr>
          <w:sz w:val="22"/>
          <w:szCs w:val="22"/>
        </w:rPr>
        <w:t>適用に</w:t>
      </w:r>
      <w:r w:rsidR="00DE2084" w:rsidRPr="00105C43">
        <w:rPr>
          <w:sz w:val="22"/>
          <w:szCs w:val="22"/>
        </w:rPr>
        <w:t>伴う</w:t>
      </w:r>
      <w:r w:rsidR="00B54B6B" w:rsidRPr="00105C43">
        <w:rPr>
          <w:sz w:val="22"/>
          <w:szCs w:val="22"/>
        </w:rPr>
        <w:t>大規模施設</w:t>
      </w:r>
      <w:r w:rsidR="002829EA" w:rsidRPr="00105C43">
        <w:rPr>
          <w:sz w:val="22"/>
          <w:szCs w:val="22"/>
        </w:rPr>
        <w:t>への営業時間短縮の要請</w:t>
      </w:r>
    </w:p>
    <w:p w14:paraId="47F448B8" w14:textId="61BA3710" w:rsidR="001E043D" w:rsidRPr="00105C43" w:rsidRDefault="0054504B" w:rsidP="00383521">
      <w:pPr>
        <w:ind w:leftChars="400" w:left="964"/>
        <w:jc w:val="left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>及び協力金の支給</w:t>
      </w:r>
      <w:r w:rsidR="001E043D" w:rsidRPr="00105C43">
        <w:rPr>
          <w:sz w:val="22"/>
          <w:szCs w:val="22"/>
        </w:rPr>
        <w:t>について（</w:t>
      </w:r>
      <w:r w:rsidR="002829EA" w:rsidRPr="00105C43">
        <w:rPr>
          <w:sz w:val="22"/>
          <w:szCs w:val="22"/>
        </w:rPr>
        <w:t>通知</w:t>
      </w:r>
      <w:r w:rsidR="001E043D" w:rsidRPr="00105C43">
        <w:rPr>
          <w:sz w:val="22"/>
          <w:szCs w:val="22"/>
        </w:rPr>
        <w:t>）</w:t>
      </w:r>
    </w:p>
    <w:p w14:paraId="6DC7B2AB" w14:textId="77777777" w:rsidR="00CE1E65" w:rsidRPr="00105C43" w:rsidRDefault="00CE1E65" w:rsidP="001E043D">
      <w:pPr>
        <w:rPr>
          <w:rFonts w:hint="default"/>
          <w:sz w:val="22"/>
          <w:szCs w:val="22"/>
        </w:rPr>
      </w:pPr>
    </w:p>
    <w:p w14:paraId="0888129D" w14:textId="5D014E94" w:rsidR="001E043D" w:rsidRPr="00105C43" w:rsidRDefault="001E043D" w:rsidP="001E043D">
      <w:pPr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 xml:space="preserve">　日頃</w:t>
      </w:r>
      <w:r w:rsidR="002829EA" w:rsidRPr="00105C43">
        <w:rPr>
          <w:sz w:val="22"/>
          <w:szCs w:val="22"/>
        </w:rPr>
        <w:t>より</w:t>
      </w:r>
      <w:r w:rsidR="009127E3" w:rsidRPr="00105C43">
        <w:rPr>
          <w:sz w:val="22"/>
          <w:szCs w:val="22"/>
        </w:rPr>
        <w:t>、</w:t>
      </w:r>
      <w:r w:rsidRPr="00105C43">
        <w:rPr>
          <w:sz w:val="22"/>
          <w:szCs w:val="22"/>
        </w:rPr>
        <w:t>本県産業振興施策の推進及び新型コロナウイルス感染症対策に</w:t>
      </w:r>
      <w:r w:rsidR="00BC226D" w:rsidRPr="00105C43">
        <w:rPr>
          <w:sz w:val="22"/>
          <w:szCs w:val="22"/>
        </w:rPr>
        <w:t>ご</w:t>
      </w:r>
      <w:r w:rsidRPr="00105C43">
        <w:rPr>
          <w:sz w:val="22"/>
          <w:szCs w:val="22"/>
        </w:rPr>
        <w:t>理解と</w:t>
      </w:r>
      <w:r w:rsidR="00BC226D" w:rsidRPr="00105C43">
        <w:rPr>
          <w:sz w:val="22"/>
          <w:szCs w:val="22"/>
        </w:rPr>
        <w:t>ご</w:t>
      </w:r>
      <w:r w:rsidRPr="00105C43">
        <w:rPr>
          <w:sz w:val="22"/>
          <w:szCs w:val="22"/>
        </w:rPr>
        <w:t>協力を賜り</w:t>
      </w:r>
      <w:r w:rsidR="00846722" w:rsidRPr="00105C43">
        <w:rPr>
          <w:sz w:val="22"/>
          <w:szCs w:val="22"/>
        </w:rPr>
        <w:t>厚く御礼</w:t>
      </w:r>
      <w:r w:rsidRPr="00105C43">
        <w:rPr>
          <w:sz w:val="22"/>
          <w:szCs w:val="22"/>
        </w:rPr>
        <w:t>申し上げます。</w:t>
      </w:r>
    </w:p>
    <w:p w14:paraId="6CEA12DF" w14:textId="63668E37" w:rsidR="008F1654" w:rsidRPr="00105C43" w:rsidRDefault="001E043D" w:rsidP="008F1654">
      <w:pPr>
        <w:ind w:firstLineChars="100" w:firstLine="221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>さて、</w:t>
      </w:r>
      <w:r w:rsidR="008F1654" w:rsidRPr="00105C43">
        <w:rPr>
          <w:sz w:val="22"/>
          <w:szCs w:val="22"/>
        </w:rPr>
        <w:t>本県では、令和３年５月３日</w:t>
      </w:r>
      <w:r w:rsidR="00AC33B4" w:rsidRPr="00105C43">
        <w:rPr>
          <w:sz w:val="22"/>
          <w:szCs w:val="22"/>
        </w:rPr>
        <w:t>（月）付けで</w:t>
      </w:r>
      <w:r w:rsidR="008F1654" w:rsidRPr="00105C43">
        <w:rPr>
          <w:sz w:val="22"/>
          <w:szCs w:val="22"/>
        </w:rPr>
        <w:t>群馬県「社会経済活動再開に向けたガイドライン（改定版）」を改訂し、同年５月８日（土）から飲食店等への営業時間短縮の要請を行</w:t>
      </w:r>
      <w:r w:rsidR="00662972" w:rsidRPr="00105C43">
        <w:rPr>
          <w:sz w:val="22"/>
          <w:szCs w:val="22"/>
        </w:rPr>
        <w:t>っているところです。</w:t>
      </w:r>
    </w:p>
    <w:p w14:paraId="7DF2D04D" w14:textId="2D58AD5B" w:rsidR="001D4A4D" w:rsidRPr="00105C43" w:rsidRDefault="00AC33B4" w:rsidP="00A26A2B">
      <w:pPr>
        <w:ind w:firstLineChars="100" w:firstLine="221"/>
        <w:rPr>
          <w:rFonts w:hint="default"/>
          <w:sz w:val="22"/>
          <w:szCs w:val="22"/>
          <w:u w:val="single"/>
        </w:rPr>
      </w:pPr>
      <w:r w:rsidRPr="00105C43">
        <w:rPr>
          <w:sz w:val="22"/>
          <w:szCs w:val="22"/>
        </w:rPr>
        <w:t>しかしながら、</w:t>
      </w:r>
      <w:r w:rsidR="00847A55" w:rsidRPr="00105C43">
        <w:rPr>
          <w:sz w:val="22"/>
          <w:szCs w:val="22"/>
          <w:u w:val="single"/>
        </w:rPr>
        <w:t>県内全域での１日あたりの新規感染者数が過去最高レベルの高い水準が続き、国の定める「</w:t>
      </w:r>
      <w:r w:rsidR="00277AB4" w:rsidRPr="00105C43">
        <w:rPr>
          <w:sz w:val="22"/>
          <w:szCs w:val="22"/>
          <w:u w:val="single"/>
        </w:rPr>
        <w:t>ステージ</w:t>
      </w:r>
      <w:r w:rsidR="009E4079" w:rsidRPr="00105C43">
        <w:rPr>
          <w:sz w:val="22"/>
          <w:szCs w:val="22"/>
          <w:u w:val="single"/>
        </w:rPr>
        <w:t>Ⅳ（感染爆発段階）</w:t>
      </w:r>
      <w:r w:rsidR="00277AB4" w:rsidRPr="00105C43">
        <w:rPr>
          <w:sz w:val="22"/>
          <w:szCs w:val="22"/>
          <w:u w:val="single"/>
        </w:rPr>
        <w:t>」</w:t>
      </w:r>
      <w:r w:rsidR="001D4A4D" w:rsidRPr="00105C43">
        <w:rPr>
          <w:sz w:val="22"/>
          <w:szCs w:val="22"/>
          <w:u w:val="single"/>
        </w:rPr>
        <w:t>に相当</w:t>
      </w:r>
      <w:r w:rsidR="00C53009" w:rsidRPr="00105C43">
        <w:rPr>
          <w:sz w:val="22"/>
          <w:szCs w:val="22"/>
          <w:u w:val="single"/>
        </w:rPr>
        <w:t>していることから</w:t>
      </w:r>
      <w:r w:rsidR="001D4A4D" w:rsidRPr="00105C43">
        <w:rPr>
          <w:sz w:val="22"/>
          <w:szCs w:val="22"/>
          <w:u w:val="single"/>
        </w:rPr>
        <w:t>、本県は</w:t>
      </w:r>
      <w:r w:rsidR="00C53009" w:rsidRPr="00105C43">
        <w:rPr>
          <w:sz w:val="22"/>
          <w:szCs w:val="22"/>
          <w:u w:val="single"/>
        </w:rPr>
        <w:t>、</w:t>
      </w:r>
      <w:r w:rsidR="001D4A4D" w:rsidRPr="00105C43">
        <w:rPr>
          <w:sz w:val="22"/>
          <w:szCs w:val="22"/>
          <w:u w:val="single"/>
        </w:rPr>
        <w:t>５月１</w:t>
      </w:r>
      <w:r w:rsidR="00D547DC" w:rsidRPr="00105C43">
        <w:rPr>
          <w:sz w:val="22"/>
          <w:szCs w:val="22"/>
          <w:u w:val="single"/>
        </w:rPr>
        <w:t>２</w:t>
      </w:r>
      <w:r w:rsidR="001D4A4D" w:rsidRPr="00105C43">
        <w:rPr>
          <w:sz w:val="22"/>
          <w:szCs w:val="22"/>
          <w:u w:val="single"/>
        </w:rPr>
        <w:t>日付けで「まん延防止等重点措置」</w:t>
      </w:r>
      <w:r w:rsidR="00847A55" w:rsidRPr="00105C43">
        <w:rPr>
          <w:sz w:val="22"/>
          <w:szCs w:val="22"/>
          <w:u w:val="single"/>
        </w:rPr>
        <w:t>の適用を国に要請しました。</w:t>
      </w:r>
    </w:p>
    <w:p w14:paraId="2CD97716" w14:textId="45CBF7FA" w:rsidR="001E043D" w:rsidRPr="00105C43" w:rsidRDefault="00652D26" w:rsidP="005B2CB6">
      <w:pPr>
        <w:ind w:firstLineChars="100" w:firstLine="221"/>
        <w:rPr>
          <w:rFonts w:hint="default"/>
          <w:sz w:val="22"/>
          <w:szCs w:val="22"/>
          <w:u w:val="single"/>
        </w:rPr>
      </w:pPr>
      <w:r w:rsidRPr="00105C43">
        <w:rPr>
          <w:sz w:val="22"/>
          <w:szCs w:val="22"/>
          <w:u w:val="single"/>
        </w:rPr>
        <w:t>今後、</w:t>
      </w:r>
      <w:r w:rsidR="00847A55" w:rsidRPr="00105C43">
        <w:rPr>
          <w:sz w:val="22"/>
          <w:szCs w:val="22"/>
          <w:u w:val="single"/>
        </w:rPr>
        <w:t>当該措置が適用</w:t>
      </w:r>
      <w:r w:rsidR="00105C43">
        <w:rPr>
          <w:sz w:val="22"/>
          <w:szCs w:val="22"/>
          <w:u w:val="single"/>
        </w:rPr>
        <w:t>となった</w:t>
      </w:r>
      <w:r w:rsidR="00671B8E" w:rsidRPr="00105C43">
        <w:rPr>
          <w:sz w:val="22"/>
          <w:szCs w:val="22"/>
          <w:u w:val="single"/>
        </w:rPr>
        <w:t>場合</w:t>
      </w:r>
      <w:r w:rsidR="003A2D8A" w:rsidRPr="00105C43">
        <w:rPr>
          <w:sz w:val="22"/>
          <w:szCs w:val="22"/>
          <w:u w:val="single"/>
        </w:rPr>
        <w:t>には</w:t>
      </w:r>
      <w:r w:rsidR="00671B8E" w:rsidRPr="00105C43">
        <w:rPr>
          <w:sz w:val="22"/>
          <w:szCs w:val="22"/>
          <w:u w:val="single"/>
        </w:rPr>
        <w:t>、</w:t>
      </w:r>
      <w:r w:rsidR="00135919" w:rsidRPr="00105C43">
        <w:rPr>
          <w:sz w:val="22"/>
          <w:szCs w:val="22"/>
          <w:u w:val="single"/>
        </w:rPr>
        <w:t>国の</w:t>
      </w:r>
      <w:r w:rsidR="005B2CB6" w:rsidRPr="00105C43">
        <w:rPr>
          <w:sz w:val="22"/>
          <w:szCs w:val="22"/>
          <w:u w:val="single"/>
        </w:rPr>
        <w:t>対処方針に沿い、</w:t>
      </w:r>
      <w:r w:rsidR="00006EDA" w:rsidRPr="00105C43">
        <w:rPr>
          <w:sz w:val="22"/>
          <w:szCs w:val="22"/>
          <w:u w:val="single"/>
        </w:rPr>
        <w:t>下記のとおり</w:t>
      </w:r>
      <w:r w:rsidR="005B2CB6" w:rsidRPr="00105C43">
        <w:rPr>
          <w:sz w:val="22"/>
          <w:szCs w:val="22"/>
          <w:u w:val="single"/>
        </w:rPr>
        <w:t>重点措置区域内</w:t>
      </w:r>
      <w:r w:rsidR="008C2862" w:rsidRPr="008C2862">
        <w:rPr>
          <w:sz w:val="22"/>
          <w:szCs w:val="22"/>
          <w:u w:val="single"/>
          <w:vertAlign w:val="superscript"/>
        </w:rPr>
        <w:t>※</w:t>
      </w:r>
      <w:r w:rsidR="005B2CB6" w:rsidRPr="00105C43">
        <w:rPr>
          <w:sz w:val="22"/>
          <w:szCs w:val="22"/>
          <w:u w:val="single"/>
        </w:rPr>
        <w:t>の床面積が１，０００㎡を超える</w:t>
      </w:r>
      <w:r w:rsidR="00006EDA" w:rsidRPr="00105C43">
        <w:rPr>
          <w:sz w:val="22"/>
          <w:szCs w:val="22"/>
          <w:u w:val="single"/>
        </w:rPr>
        <w:t>一定の</w:t>
      </w:r>
      <w:r w:rsidR="005B2CB6" w:rsidRPr="00105C43">
        <w:rPr>
          <w:sz w:val="22"/>
          <w:szCs w:val="22"/>
          <w:u w:val="single"/>
        </w:rPr>
        <w:t>大規模施設等に対して、営業時間の短縮を要請することとなり</w:t>
      </w:r>
      <w:r w:rsidRPr="00105C43">
        <w:rPr>
          <w:sz w:val="22"/>
          <w:szCs w:val="22"/>
          <w:u w:val="single"/>
        </w:rPr>
        <w:t>、</w:t>
      </w:r>
      <w:r w:rsidR="005B2CB6" w:rsidRPr="00105C43">
        <w:rPr>
          <w:sz w:val="22"/>
          <w:szCs w:val="22"/>
          <w:u w:val="single"/>
        </w:rPr>
        <w:t>要請に応じて営業時間の短縮に協力いただいた場合には、協力金が支給</w:t>
      </w:r>
      <w:r w:rsidRPr="00105C43">
        <w:rPr>
          <w:sz w:val="22"/>
          <w:szCs w:val="22"/>
          <w:u w:val="single"/>
        </w:rPr>
        <w:t>されることと</w:t>
      </w:r>
      <w:r w:rsidR="005B2CB6" w:rsidRPr="00105C43">
        <w:rPr>
          <w:sz w:val="22"/>
          <w:szCs w:val="22"/>
          <w:u w:val="single"/>
        </w:rPr>
        <w:t>されます。</w:t>
      </w:r>
    </w:p>
    <w:p w14:paraId="315412F8" w14:textId="70E1A344" w:rsidR="00A26A2B" w:rsidRPr="00105C43" w:rsidRDefault="00A26A2B" w:rsidP="00A26A2B">
      <w:pPr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 xml:space="preserve">　つきましては、本内容について</w:t>
      </w:r>
      <w:r w:rsidR="00754563" w:rsidRPr="00105C43">
        <w:rPr>
          <w:sz w:val="22"/>
          <w:szCs w:val="22"/>
        </w:rPr>
        <w:t>貴下会員に周知いただき、</w:t>
      </w:r>
      <w:r w:rsidR="00967A08" w:rsidRPr="00105C43">
        <w:rPr>
          <w:sz w:val="22"/>
          <w:szCs w:val="22"/>
        </w:rPr>
        <w:t>まん延防止等重点措置が適用</w:t>
      </w:r>
      <w:r w:rsidR="00A174C4" w:rsidRPr="00105C43">
        <w:rPr>
          <w:sz w:val="22"/>
          <w:szCs w:val="22"/>
        </w:rPr>
        <w:t>された際</w:t>
      </w:r>
      <w:r w:rsidR="00967A08" w:rsidRPr="00105C43">
        <w:rPr>
          <w:sz w:val="22"/>
          <w:szCs w:val="22"/>
        </w:rPr>
        <w:t>には、</w:t>
      </w:r>
      <w:r w:rsidR="00011C23" w:rsidRPr="00105C43">
        <w:rPr>
          <w:sz w:val="22"/>
          <w:szCs w:val="22"/>
        </w:rPr>
        <w:t>営業時間の短縮</w:t>
      </w:r>
      <w:r w:rsidR="008C2862">
        <w:rPr>
          <w:sz w:val="22"/>
          <w:szCs w:val="22"/>
        </w:rPr>
        <w:t>に</w:t>
      </w:r>
      <w:r w:rsidR="00011C23" w:rsidRPr="00105C43">
        <w:rPr>
          <w:sz w:val="22"/>
          <w:szCs w:val="22"/>
        </w:rPr>
        <w:t>ご</w:t>
      </w:r>
      <w:r w:rsidR="002232B6">
        <w:rPr>
          <w:sz w:val="22"/>
          <w:szCs w:val="22"/>
        </w:rPr>
        <w:t>協力</w:t>
      </w:r>
      <w:r w:rsidR="00011C23" w:rsidRPr="00105C43">
        <w:rPr>
          <w:sz w:val="22"/>
          <w:szCs w:val="22"/>
        </w:rPr>
        <w:t>くださいますよう</w:t>
      </w:r>
      <w:r w:rsidRPr="00105C43">
        <w:rPr>
          <w:sz w:val="22"/>
          <w:szCs w:val="22"/>
        </w:rPr>
        <w:t>お願いいたします。</w:t>
      </w:r>
    </w:p>
    <w:p w14:paraId="3450A2A7" w14:textId="0B977009" w:rsidR="008C2862" w:rsidRPr="009A5E6F" w:rsidRDefault="008C2862" w:rsidP="008C2862">
      <w:pPr>
        <w:rPr>
          <w:rFonts w:hint="default"/>
          <w:sz w:val="22"/>
          <w:szCs w:val="22"/>
          <w:u w:val="single"/>
        </w:rPr>
      </w:pPr>
      <w:r w:rsidRPr="009A5E6F">
        <w:rPr>
          <w:spacing w:val="1"/>
          <w:w w:val="76"/>
          <w:sz w:val="22"/>
          <w:szCs w:val="22"/>
          <w:u w:val="single"/>
          <w:fitText w:val="9650" w:id="-1788087040"/>
        </w:rPr>
        <w:t>※ 現時点での予定区域：前橋市、高崎市、伊勢崎市、太田市、沼田市、渋川市、藤岡市、富岡市、安中市、玉村町（１０市町</w:t>
      </w:r>
      <w:r w:rsidRPr="009A5E6F">
        <w:rPr>
          <w:spacing w:val="-25"/>
          <w:w w:val="76"/>
          <w:sz w:val="22"/>
          <w:szCs w:val="22"/>
          <w:u w:val="single"/>
          <w:fitText w:val="9650" w:id="-1788087040"/>
        </w:rPr>
        <w:t>）</w:t>
      </w:r>
    </w:p>
    <w:p w14:paraId="136A65D7" w14:textId="77777777" w:rsidR="000A6F5B" w:rsidRDefault="000A6F5B" w:rsidP="00967A08">
      <w:pPr>
        <w:jc w:val="center"/>
        <w:rPr>
          <w:rFonts w:hint="default"/>
          <w:sz w:val="22"/>
          <w:szCs w:val="22"/>
        </w:rPr>
      </w:pPr>
    </w:p>
    <w:p w14:paraId="4A2360CD" w14:textId="699E28D2" w:rsidR="000A6F5B" w:rsidRPr="00105C43" w:rsidRDefault="00967A08" w:rsidP="007622AE">
      <w:pPr>
        <w:jc w:val="center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>記</w:t>
      </w:r>
    </w:p>
    <w:p w14:paraId="5D498549" w14:textId="504C30D8" w:rsidR="005B2CB6" w:rsidRPr="00105C43" w:rsidRDefault="00B54B6B" w:rsidP="001E043D">
      <w:pPr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 xml:space="preserve">　１　</w:t>
      </w:r>
      <w:r w:rsidR="00BC226D" w:rsidRPr="00105C43">
        <w:rPr>
          <w:sz w:val="22"/>
          <w:szCs w:val="22"/>
        </w:rPr>
        <w:t>要請内容</w:t>
      </w:r>
      <w:r w:rsidR="005B2CB6" w:rsidRPr="00105C43">
        <w:rPr>
          <w:sz w:val="22"/>
          <w:szCs w:val="22"/>
        </w:rPr>
        <w:t>等</w:t>
      </w:r>
    </w:p>
    <w:p w14:paraId="3B13F71E" w14:textId="4E61AB27" w:rsidR="00B32950" w:rsidRPr="00105C43" w:rsidRDefault="00D70815" w:rsidP="00D70815">
      <w:pPr>
        <w:ind w:leftChars="100" w:left="241" w:firstLineChars="100" w:firstLine="221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>・</w:t>
      </w:r>
      <w:r w:rsidR="005B2CB6" w:rsidRPr="00105C43">
        <w:rPr>
          <w:sz w:val="22"/>
          <w:szCs w:val="22"/>
        </w:rPr>
        <w:t xml:space="preserve">対象　</w:t>
      </w:r>
      <w:r w:rsidR="00084FD8" w:rsidRPr="00105C43">
        <w:rPr>
          <w:sz w:val="22"/>
          <w:szCs w:val="22"/>
        </w:rPr>
        <w:t>重点措置区域内の</w:t>
      </w:r>
      <w:r w:rsidR="005B2CB6" w:rsidRPr="00105C43">
        <w:rPr>
          <w:sz w:val="22"/>
          <w:szCs w:val="22"/>
        </w:rPr>
        <w:t>床面積１，０００㎡超の施設</w:t>
      </w:r>
    </w:p>
    <w:p w14:paraId="05785E5C" w14:textId="2EB7F753" w:rsidR="00084FD8" w:rsidRPr="00105C43" w:rsidRDefault="00084FD8" w:rsidP="00B334A7">
      <w:pPr>
        <w:ind w:leftChars="500" w:left="1739" w:hangingChars="300" w:hanging="534"/>
        <w:rPr>
          <w:rFonts w:hint="default"/>
          <w:sz w:val="22"/>
          <w:szCs w:val="22"/>
        </w:rPr>
      </w:pPr>
      <w:r w:rsidRPr="00CC69D4">
        <w:rPr>
          <w:w w:val="81"/>
          <w:sz w:val="22"/>
          <w:szCs w:val="22"/>
          <w:fitText w:val="8418" w:id="-1788083712"/>
        </w:rPr>
        <w:t>（例：</w:t>
      </w:r>
      <w:r w:rsidR="00E112B8" w:rsidRPr="00CC69D4">
        <w:rPr>
          <w:w w:val="81"/>
          <w:sz w:val="22"/>
          <w:szCs w:val="22"/>
          <w:fitText w:val="8418" w:id="-1788083712"/>
        </w:rPr>
        <w:t>劇場、</w:t>
      </w:r>
      <w:r w:rsidR="001605E8" w:rsidRPr="00CC69D4">
        <w:rPr>
          <w:w w:val="81"/>
          <w:sz w:val="22"/>
          <w:szCs w:val="22"/>
          <w:fitText w:val="8418" w:id="-1788083712"/>
        </w:rPr>
        <w:t>集会場、運動施設、博物館、遊技場、遊興施設</w:t>
      </w:r>
      <w:r w:rsidR="00B334A7" w:rsidRPr="00CC69D4">
        <w:rPr>
          <w:w w:val="81"/>
          <w:sz w:val="22"/>
          <w:szCs w:val="22"/>
          <w:fitText w:val="8418" w:id="-1788083712"/>
        </w:rPr>
        <w:t>、物品販売施設（生活必需関連を除く）</w:t>
      </w:r>
      <w:r w:rsidR="001605E8" w:rsidRPr="00CC69D4">
        <w:rPr>
          <w:w w:val="81"/>
          <w:sz w:val="22"/>
          <w:szCs w:val="22"/>
          <w:fitText w:val="8418" w:id="-1788083712"/>
        </w:rPr>
        <w:t>等</w:t>
      </w:r>
      <w:r w:rsidRPr="00CC69D4">
        <w:rPr>
          <w:spacing w:val="48"/>
          <w:w w:val="81"/>
          <w:sz w:val="22"/>
          <w:szCs w:val="22"/>
          <w:fitText w:val="8418" w:id="-1788083712"/>
        </w:rPr>
        <w:t>）</w:t>
      </w:r>
    </w:p>
    <w:p w14:paraId="63964543" w14:textId="16975B9B" w:rsidR="005B2CB6" w:rsidRPr="00105C43" w:rsidRDefault="00D70815" w:rsidP="00D70815">
      <w:pPr>
        <w:ind w:leftChars="100" w:left="241" w:firstLineChars="100" w:firstLine="221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>・</w:t>
      </w:r>
      <w:r w:rsidR="005B2CB6" w:rsidRPr="00105C43">
        <w:rPr>
          <w:sz w:val="22"/>
          <w:szCs w:val="22"/>
        </w:rPr>
        <w:t>内容</w:t>
      </w:r>
      <w:r w:rsidR="00135919" w:rsidRPr="00105C43">
        <w:rPr>
          <w:sz w:val="22"/>
          <w:szCs w:val="22"/>
        </w:rPr>
        <w:t xml:space="preserve">　午後８時までの</w:t>
      </w:r>
      <w:r w:rsidR="005B2CB6" w:rsidRPr="00105C43">
        <w:rPr>
          <w:sz w:val="22"/>
          <w:szCs w:val="22"/>
        </w:rPr>
        <w:t>営業時間</w:t>
      </w:r>
      <w:r w:rsidR="00135919" w:rsidRPr="00105C43">
        <w:rPr>
          <w:sz w:val="22"/>
          <w:szCs w:val="22"/>
        </w:rPr>
        <w:t>の短縮</w:t>
      </w:r>
      <w:r w:rsidR="005B2CB6" w:rsidRPr="00105C43">
        <w:rPr>
          <w:rFonts w:hint="default"/>
          <w:sz w:val="22"/>
          <w:szCs w:val="22"/>
        </w:rPr>
        <w:t>（イベント開催は午後</w:t>
      </w:r>
      <w:r w:rsidR="00135919" w:rsidRPr="00105C43">
        <w:rPr>
          <w:sz w:val="22"/>
          <w:szCs w:val="22"/>
        </w:rPr>
        <w:t>９</w:t>
      </w:r>
      <w:r w:rsidR="005B2CB6" w:rsidRPr="00105C43">
        <w:rPr>
          <w:rFonts w:hint="default"/>
          <w:sz w:val="22"/>
          <w:szCs w:val="22"/>
        </w:rPr>
        <w:t>時まで）</w:t>
      </w:r>
    </w:p>
    <w:p w14:paraId="7BB44830" w14:textId="77777777" w:rsidR="006324F1" w:rsidRPr="00105C43" w:rsidRDefault="006324F1" w:rsidP="001E043D">
      <w:pPr>
        <w:rPr>
          <w:rFonts w:hint="default"/>
          <w:sz w:val="22"/>
          <w:szCs w:val="22"/>
        </w:rPr>
      </w:pPr>
    </w:p>
    <w:p w14:paraId="6CF2A6CE" w14:textId="164416D9" w:rsidR="00B32950" w:rsidRPr="00105C43" w:rsidRDefault="006324F1" w:rsidP="001E043D">
      <w:pPr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 xml:space="preserve">　２　協力金</w:t>
      </w:r>
      <w:r w:rsidR="00084FD8" w:rsidRPr="00105C43">
        <w:rPr>
          <w:sz w:val="22"/>
          <w:szCs w:val="22"/>
        </w:rPr>
        <w:t>の支給単価（１日あたり）</w:t>
      </w:r>
      <w:r w:rsidR="00A055CC" w:rsidRPr="00105C43">
        <w:rPr>
          <w:sz w:val="22"/>
          <w:szCs w:val="22"/>
        </w:rPr>
        <w:t xml:space="preserve">　</w:t>
      </w:r>
    </w:p>
    <w:tbl>
      <w:tblPr>
        <w:tblStyle w:val="af0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671"/>
      </w:tblGrid>
      <w:tr w:rsidR="006324F1" w:rsidRPr="00105C43" w14:paraId="5DA75A8D" w14:textId="77777777" w:rsidTr="00473C20">
        <w:trPr>
          <w:trHeight w:val="403"/>
        </w:trPr>
        <w:tc>
          <w:tcPr>
            <w:tcW w:w="4536" w:type="dxa"/>
            <w:vAlign w:val="center"/>
          </w:tcPr>
          <w:p w14:paraId="4B332E80" w14:textId="51B932F8" w:rsidR="006324F1" w:rsidRPr="00105C43" w:rsidRDefault="006324F1" w:rsidP="00084FD8">
            <w:pPr>
              <w:jc w:val="center"/>
              <w:rPr>
                <w:rFonts w:asciiTheme="minorEastAsia" w:hAnsiTheme="minorEastAsia" w:hint="default"/>
                <w:sz w:val="22"/>
                <w:szCs w:val="22"/>
              </w:rPr>
            </w:pPr>
            <w:bookmarkStart w:id="0" w:name="_Hlk71448552"/>
            <w:r w:rsidRPr="00105C43">
              <w:rPr>
                <w:rFonts w:asciiTheme="minorEastAsia" w:hAnsiTheme="minorEastAsia"/>
                <w:sz w:val="22"/>
                <w:szCs w:val="22"/>
              </w:rPr>
              <w:t>大規模施設</w:t>
            </w:r>
          </w:p>
        </w:tc>
        <w:tc>
          <w:tcPr>
            <w:tcW w:w="4671" w:type="dxa"/>
            <w:vAlign w:val="center"/>
          </w:tcPr>
          <w:p w14:paraId="058BC23D" w14:textId="77777777" w:rsidR="006324F1" w:rsidRPr="00105C43" w:rsidRDefault="006324F1" w:rsidP="006324F1">
            <w:pPr>
              <w:jc w:val="center"/>
              <w:rPr>
                <w:rFonts w:asciiTheme="minorEastAsia" w:hAnsiTheme="minorEastAsia" w:hint="default"/>
                <w:sz w:val="22"/>
                <w:szCs w:val="22"/>
              </w:rPr>
            </w:pPr>
            <w:r w:rsidRPr="00105C43">
              <w:rPr>
                <w:rFonts w:asciiTheme="minorEastAsia" w:hAnsiTheme="minorEastAsia"/>
                <w:sz w:val="22"/>
                <w:szCs w:val="22"/>
              </w:rPr>
              <w:t>テナント・出店者</w:t>
            </w:r>
          </w:p>
        </w:tc>
      </w:tr>
      <w:tr w:rsidR="006324F1" w:rsidRPr="00105C43" w14:paraId="580B73E9" w14:textId="77777777" w:rsidTr="00473C20">
        <w:trPr>
          <w:trHeight w:val="531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849BC7E" w14:textId="30E1F294" w:rsidR="000A6F5B" w:rsidRPr="00105C43" w:rsidRDefault="00B334A7" w:rsidP="00E021C5">
            <w:pPr>
              <w:jc w:val="center"/>
              <w:rPr>
                <w:rFonts w:asciiTheme="minorEastAsia" w:hAnsiTheme="minorEastAsia" w:hint="default"/>
                <w:sz w:val="22"/>
                <w:szCs w:val="22"/>
              </w:rPr>
            </w:pPr>
            <w:r w:rsidRPr="00473C20">
              <w:rPr>
                <w:rFonts w:asciiTheme="minorEastAsia" w:hAnsiTheme="minorEastAsia"/>
                <w:spacing w:val="2"/>
                <w:w w:val="67"/>
                <w:sz w:val="22"/>
                <w:szCs w:val="22"/>
                <w:fitText w:val="4320" w:id="-1788083198"/>
              </w:rPr>
              <w:t>対象</w:t>
            </w:r>
            <w:r w:rsidR="006324F1" w:rsidRPr="00473C20">
              <w:rPr>
                <w:rFonts w:asciiTheme="minorEastAsia" w:hAnsiTheme="minorEastAsia"/>
                <w:spacing w:val="2"/>
                <w:w w:val="67"/>
                <w:sz w:val="22"/>
                <w:szCs w:val="22"/>
                <w:fitText w:val="4320" w:id="-1788083198"/>
              </w:rPr>
              <w:t>面積1000㎡ごとに20万円</w:t>
            </w:r>
            <w:r w:rsidR="00EA733B" w:rsidRPr="00473C20">
              <w:rPr>
                <w:rFonts w:asciiTheme="minorEastAsia" w:hAnsiTheme="minorEastAsia"/>
                <w:spacing w:val="2"/>
                <w:w w:val="67"/>
                <w:sz w:val="22"/>
                <w:szCs w:val="22"/>
                <w:fitText w:val="4320" w:id="-1788083198"/>
              </w:rPr>
              <w:t>×（短縮時間／本来の営業時間</w:t>
            </w:r>
            <w:r w:rsidR="00EA733B" w:rsidRPr="00473C20">
              <w:rPr>
                <w:rFonts w:asciiTheme="minorEastAsia" w:hAnsiTheme="minorEastAsia"/>
                <w:spacing w:val="-13"/>
                <w:w w:val="67"/>
                <w:sz w:val="22"/>
                <w:szCs w:val="22"/>
                <w:fitText w:val="4320" w:id="-1788083198"/>
              </w:rPr>
              <w:t>）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center"/>
          </w:tcPr>
          <w:p w14:paraId="3FD135D8" w14:textId="67AB27FB" w:rsidR="006324F1" w:rsidRPr="00105C43" w:rsidRDefault="00B334A7" w:rsidP="00E021C5">
            <w:pPr>
              <w:jc w:val="center"/>
              <w:rPr>
                <w:rFonts w:asciiTheme="minorEastAsia" w:hAnsiTheme="minorEastAsia" w:hint="default"/>
                <w:sz w:val="22"/>
                <w:szCs w:val="22"/>
              </w:rPr>
            </w:pPr>
            <w:r w:rsidRPr="006A54D7">
              <w:rPr>
                <w:rFonts w:asciiTheme="minorEastAsia" w:hAnsiTheme="minorEastAsia"/>
                <w:w w:val="74"/>
                <w:sz w:val="22"/>
                <w:szCs w:val="22"/>
                <w:fitText w:val="4617" w:id="-1788082431"/>
              </w:rPr>
              <w:t>対象</w:t>
            </w:r>
            <w:r w:rsidR="006324F1" w:rsidRPr="006A54D7">
              <w:rPr>
                <w:rFonts w:asciiTheme="minorEastAsia" w:hAnsiTheme="minorEastAsia"/>
                <w:w w:val="74"/>
                <w:sz w:val="22"/>
                <w:szCs w:val="22"/>
                <w:fitText w:val="4617" w:id="-1788082431"/>
              </w:rPr>
              <w:t>面積100㎡ごとに2万円</w:t>
            </w:r>
            <w:r w:rsidR="00EA733B" w:rsidRPr="006A54D7">
              <w:rPr>
                <w:rFonts w:asciiTheme="minorEastAsia" w:hAnsiTheme="minorEastAsia"/>
                <w:w w:val="74"/>
                <w:sz w:val="22"/>
                <w:szCs w:val="22"/>
                <w:fitText w:val="4617" w:id="-1788082431"/>
              </w:rPr>
              <w:t>×</w:t>
            </w:r>
            <w:r w:rsidR="007C2BE7" w:rsidRPr="006A54D7">
              <w:rPr>
                <w:rFonts w:asciiTheme="minorEastAsia" w:hAnsiTheme="minorEastAsia"/>
                <w:w w:val="74"/>
                <w:sz w:val="22"/>
                <w:szCs w:val="22"/>
                <w:fitText w:val="4617" w:id="-1788082431"/>
              </w:rPr>
              <w:t>（短縮時間／本来の営業時間</w:t>
            </w:r>
            <w:r w:rsidR="007C2BE7" w:rsidRPr="006A54D7">
              <w:rPr>
                <w:rFonts w:asciiTheme="minorEastAsia" w:hAnsiTheme="minorEastAsia"/>
                <w:spacing w:val="46"/>
                <w:w w:val="74"/>
                <w:sz w:val="22"/>
                <w:szCs w:val="22"/>
                <w:fitText w:val="4617" w:id="-1788082431"/>
              </w:rPr>
              <w:t>）</w:t>
            </w:r>
          </w:p>
        </w:tc>
      </w:tr>
      <w:bookmarkEnd w:id="0"/>
    </w:tbl>
    <w:p w14:paraId="1F416170" w14:textId="3F1D8AE1" w:rsidR="00B334A7" w:rsidRPr="00105C43" w:rsidRDefault="00B334A7" w:rsidP="001E043D">
      <w:pPr>
        <w:rPr>
          <w:rFonts w:hint="default"/>
          <w:sz w:val="22"/>
          <w:szCs w:val="22"/>
        </w:rPr>
      </w:pPr>
    </w:p>
    <w:p w14:paraId="052B9A87" w14:textId="6A5EE864" w:rsidR="00B334A7" w:rsidRPr="00105C43" w:rsidRDefault="00B334A7" w:rsidP="001E043D">
      <w:pPr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 xml:space="preserve">　３　その他</w:t>
      </w:r>
      <w:bookmarkStart w:id="1" w:name="_GoBack"/>
      <w:bookmarkEnd w:id="1"/>
    </w:p>
    <w:p w14:paraId="3B31863B" w14:textId="1BA856CE" w:rsidR="00B334A7" w:rsidRDefault="00B334A7" w:rsidP="00B334A7">
      <w:pPr>
        <w:ind w:left="663" w:hangingChars="300" w:hanging="663"/>
        <w:rPr>
          <w:rFonts w:hint="default"/>
          <w:sz w:val="22"/>
          <w:szCs w:val="22"/>
        </w:rPr>
      </w:pPr>
      <w:r w:rsidRPr="00105C43">
        <w:rPr>
          <w:sz w:val="22"/>
          <w:szCs w:val="22"/>
        </w:rPr>
        <w:t xml:space="preserve">　　・上記１の「対象」に該当しない施設については、協力金は支給されませんが、可能な限り営業時間の短縮</w:t>
      </w:r>
      <w:r w:rsidR="007C2BE7">
        <w:rPr>
          <w:sz w:val="22"/>
          <w:szCs w:val="22"/>
        </w:rPr>
        <w:t>にご協力いただ</w:t>
      </w:r>
      <w:r w:rsidR="00DB4778">
        <w:rPr>
          <w:sz w:val="22"/>
          <w:szCs w:val="22"/>
        </w:rPr>
        <w:t>き</w:t>
      </w:r>
      <w:r w:rsidR="007C2BE7">
        <w:rPr>
          <w:sz w:val="22"/>
          <w:szCs w:val="22"/>
        </w:rPr>
        <w:t>ますようお願いいたします。</w:t>
      </w:r>
    </w:p>
    <w:p w14:paraId="797FF8C3" w14:textId="6AE5DC2E" w:rsidR="005305A6" w:rsidRPr="00105C43" w:rsidRDefault="00570CD0" w:rsidP="001E043D">
      <w:pPr>
        <w:rPr>
          <w:rFonts w:hint="default"/>
          <w:sz w:val="22"/>
          <w:szCs w:val="22"/>
        </w:rPr>
      </w:pPr>
      <w:r>
        <w:rPr>
          <w:rFonts w:ascii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C6A7" wp14:editId="3E676AC7">
                <wp:simplePos x="0" y="0"/>
                <wp:positionH relativeFrom="margin">
                  <wp:posOffset>-203200</wp:posOffset>
                </wp:positionH>
                <wp:positionV relativeFrom="paragraph">
                  <wp:posOffset>120015</wp:posOffset>
                </wp:positionV>
                <wp:extent cx="6661150" cy="7493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CA058" w14:textId="77777777" w:rsidR="00570CD0" w:rsidRPr="00944910" w:rsidRDefault="00570CD0" w:rsidP="00570CD0">
                            <w:pPr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 w:rsidRPr="00944910">
                              <w:rPr>
                                <w:sz w:val="21"/>
                                <w:szCs w:val="21"/>
                              </w:rPr>
                              <w:t>【本内容に関する問い合わせ先】</w:t>
                            </w:r>
                          </w:p>
                          <w:p w14:paraId="5B10386B" w14:textId="77777777" w:rsidR="00570CD0" w:rsidRPr="00944910" w:rsidRDefault="00570CD0" w:rsidP="00570CD0">
                            <w:pPr>
                              <w:rPr>
                                <w:rFonts w:cs="ＭＳ明朝" w:hint="default"/>
                                <w:sz w:val="21"/>
                                <w:szCs w:val="21"/>
                              </w:rPr>
                            </w:pPr>
                            <w:r w:rsidRPr="00944910">
                              <w:rPr>
                                <w:sz w:val="21"/>
                                <w:szCs w:val="21"/>
                              </w:rPr>
                              <w:t>（要請内容等に関すること）</w:t>
                            </w:r>
                            <w:r w:rsidRPr="00944910">
                              <w:rPr>
                                <w:rFonts w:cs="ＭＳ明朝"/>
                                <w:sz w:val="21"/>
                                <w:szCs w:val="21"/>
                              </w:rPr>
                              <w:t>危機管理課感染症対策調整係TEL 027-226-2420</w:t>
                            </w:r>
                          </w:p>
                          <w:p w14:paraId="185142A8" w14:textId="77777777" w:rsidR="00570CD0" w:rsidRPr="00944910" w:rsidRDefault="00570CD0" w:rsidP="00570CD0">
                            <w:pPr>
                              <w:rPr>
                                <w:rFonts w:cs="ＭＳ明朝" w:hint="default"/>
                                <w:sz w:val="21"/>
                                <w:szCs w:val="21"/>
                              </w:rPr>
                            </w:pPr>
                            <w:r w:rsidRPr="00944910">
                              <w:rPr>
                                <w:sz w:val="21"/>
                                <w:szCs w:val="21"/>
                              </w:rPr>
                              <w:t>（協力金に関すること）感染症対策県内企業ワンストップセンターTEL 027-226-2731（平日8</w:t>
                            </w:r>
                            <w:r w:rsidRPr="00944910">
                              <w:rPr>
                                <w:rFonts w:hint="default"/>
                                <w:sz w:val="21"/>
                                <w:szCs w:val="21"/>
                              </w:rPr>
                              <w:t>:30</w:t>
                            </w:r>
                            <w:r w:rsidRPr="00944910">
                              <w:rPr>
                                <w:sz w:val="21"/>
                                <w:szCs w:val="21"/>
                              </w:rPr>
                              <w:t>～1</w:t>
                            </w:r>
                            <w:r w:rsidRPr="00944910">
                              <w:rPr>
                                <w:rFonts w:hint="default"/>
                                <w:sz w:val="21"/>
                                <w:szCs w:val="21"/>
                              </w:rPr>
                              <w:t>7</w:t>
                            </w:r>
                            <w:r w:rsidRPr="00944910">
                              <w:rPr>
                                <w:sz w:val="21"/>
                                <w:szCs w:val="21"/>
                              </w:rPr>
                              <w:t>：1</w:t>
                            </w:r>
                            <w:r w:rsidRPr="00944910">
                              <w:rPr>
                                <w:rFonts w:hint="default"/>
                                <w:sz w:val="21"/>
                                <w:szCs w:val="21"/>
                              </w:rPr>
                              <w:t>5</w:t>
                            </w:r>
                            <w:r w:rsidRPr="00944910">
                              <w:rPr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0076DC16" w14:textId="77777777" w:rsidR="00570CD0" w:rsidRPr="0074797B" w:rsidRDefault="00570CD0" w:rsidP="00570CD0">
                            <w:pPr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CC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pt;margin-top:9.45pt;width:524.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" fillcolor="window" strokeweight=".5pt">
                <v:textbox>
                  <w:txbxContent>
                    <w:p w14:paraId="502CA058" w14:textId="77777777" w:rsidR="00570CD0" w:rsidRPr="00944910" w:rsidRDefault="00570CD0" w:rsidP="00570CD0">
                      <w:pPr>
                        <w:rPr>
                          <w:rFonts w:hint="default"/>
                          <w:sz w:val="21"/>
                          <w:szCs w:val="21"/>
                        </w:rPr>
                      </w:pPr>
                      <w:r w:rsidRPr="00944910">
                        <w:rPr>
                          <w:sz w:val="21"/>
                          <w:szCs w:val="21"/>
                        </w:rPr>
                        <w:t>【本内容に関する問い合わせ先】</w:t>
                      </w:r>
                    </w:p>
                    <w:p w14:paraId="5B10386B" w14:textId="77777777" w:rsidR="00570CD0" w:rsidRPr="00944910" w:rsidRDefault="00570CD0" w:rsidP="00570CD0">
                      <w:pPr>
                        <w:rPr>
                          <w:rFonts w:cs="ＭＳ明朝" w:hint="default"/>
                          <w:sz w:val="21"/>
                          <w:szCs w:val="21"/>
                        </w:rPr>
                      </w:pPr>
                      <w:r w:rsidRPr="00944910">
                        <w:rPr>
                          <w:sz w:val="21"/>
                          <w:szCs w:val="21"/>
                        </w:rPr>
                        <w:t>（要請内容等に関すること）</w:t>
                      </w:r>
                      <w:r w:rsidRPr="00944910">
                        <w:rPr>
                          <w:rFonts w:cs="ＭＳ明朝"/>
                          <w:sz w:val="21"/>
                          <w:szCs w:val="21"/>
                        </w:rPr>
                        <w:t>危機管理課感染症対策調整係TEL 027-226-2420</w:t>
                      </w:r>
                    </w:p>
                    <w:p w14:paraId="185142A8" w14:textId="77777777" w:rsidR="00570CD0" w:rsidRPr="00944910" w:rsidRDefault="00570CD0" w:rsidP="00570CD0">
                      <w:pPr>
                        <w:rPr>
                          <w:rFonts w:cs="ＭＳ明朝" w:hint="default"/>
                          <w:sz w:val="21"/>
                          <w:szCs w:val="21"/>
                        </w:rPr>
                      </w:pPr>
                      <w:r w:rsidRPr="00944910">
                        <w:rPr>
                          <w:sz w:val="21"/>
                          <w:szCs w:val="21"/>
                        </w:rPr>
                        <w:t>（協力金に関すること）感染症対策県内企業ワンストップセンターTEL 027-226-2731（平日8</w:t>
                      </w:r>
                      <w:r w:rsidRPr="00944910">
                        <w:rPr>
                          <w:rFonts w:hint="default"/>
                          <w:sz w:val="21"/>
                          <w:szCs w:val="21"/>
                        </w:rPr>
                        <w:t>:30</w:t>
                      </w:r>
                      <w:r w:rsidRPr="00944910">
                        <w:rPr>
                          <w:sz w:val="21"/>
                          <w:szCs w:val="21"/>
                        </w:rPr>
                        <w:t>～1</w:t>
                      </w:r>
                      <w:r w:rsidRPr="00944910">
                        <w:rPr>
                          <w:rFonts w:hint="default"/>
                          <w:sz w:val="21"/>
                          <w:szCs w:val="21"/>
                        </w:rPr>
                        <w:t>7</w:t>
                      </w:r>
                      <w:r w:rsidRPr="00944910">
                        <w:rPr>
                          <w:sz w:val="21"/>
                          <w:szCs w:val="21"/>
                        </w:rPr>
                        <w:t>：1</w:t>
                      </w:r>
                      <w:r w:rsidRPr="00944910">
                        <w:rPr>
                          <w:rFonts w:hint="default"/>
                          <w:sz w:val="21"/>
                          <w:szCs w:val="21"/>
                        </w:rPr>
                        <w:t>5</w:t>
                      </w:r>
                      <w:r w:rsidRPr="00944910">
                        <w:rPr>
                          <w:sz w:val="21"/>
                          <w:szCs w:val="21"/>
                        </w:rPr>
                        <w:t>）</w:t>
                      </w:r>
                    </w:p>
                    <w:p w14:paraId="0076DC16" w14:textId="77777777" w:rsidR="00570CD0" w:rsidRPr="0074797B" w:rsidRDefault="00570CD0" w:rsidP="00570CD0">
                      <w:pPr>
                        <w:rPr>
                          <w:rFonts w:hint="defaul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05A6" w:rsidRPr="00105C43" w:rsidSect="00105C43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FD709" w14:textId="77777777" w:rsidR="00E316EE" w:rsidRDefault="00E316E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CE436AA" w14:textId="77777777" w:rsidR="00E316EE" w:rsidRDefault="00E316E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0C11D" w14:textId="77777777" w:rsidR="00E316EE" w:rsidRDefault="00E316E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4B3B2AC" w14:textId="77777777" w:rsidR="00E316EE" w:rsidRDefault="00E316E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1CBD"/>
    <w:multiLevelType w:val="hybridMultilevel"/>
    <w:tmpl w:val="A0A8D8F6"/>
    <w:lvl w:ilvl="0" w:tplc="F97241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D239DF"/>
    <w:multiLevelType w:val="hybridMultilevel"/>
    <w:tmpl w:val="A0A8D8F6"/>
    <w:lvl w:ilvl="0" w:tplc="F97241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BED3DB0"/>
    <w:multiLevelType w:val="hybridMultilevel"/>
    <w:tmpl w:val="A0A8D8F6"/>
    <w:lvl w:ilvl="0" w:tplc="F97241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09"/>
    <w:rsid w:val="00006EDA"/>
    <w:rsid w:val="00011C23"/>
    <w:rsid w:val="0001445C"/>
    <w:rsid w:val="00037CE8"/>
    <w:rsid w:val="00055329"/>
    <w:rsid w:val="000677D6"/>
    <w:rsid w:val="00084FD8"/>
    <w:rsid w:val="00091666"/>
    <w:rsid w:val="000921A8"/>
    <w:rsid w:val="00096839"/>
    <w:rsid w:val="000A6F5B"/>
    <w:rsid w:val="000B0526"/>
    <w:rsid w:val="000C6C30"/>
    <w:rsid w:val="000D67B8"/>
    <w:rsid w:val="000E4B1F"/>
    <w:rsid w:val="00105C43"/>
    <w:rsid w:val="001137A3"/>
    <w:rsid w:val="001141D4"/>
    <w:rsid w:val="00120B84"/>
    <w:rsid w:val="00126716"/>
    <w:rsid w:val="00135919"/>
    <w:rsid w:val="00141322"/>
    <w:rsid w:val="001447F2"/>
    <w:rsid w:val="00150C72"/>
    <w:rsid w:val="00152C98"/>
    <w:rsid w:val="001605E8"/>
    <w:rsid w:val="00171A6E"/>
    <w:rsid w:val="001842F0"/>
    <w:rsid w:val="00197ED0"/>
    <w:rsid w:val="001A26AB"/>
    <w:rsid w:val="001A3075"/>
    <w:rsid w:val="001B37B1"/>
    <w:rsid w:val="001B585A"/>
    <w:rsid w:val="001B7C08"/>
    <w:rsid w:val="001C0079"/>
    <w:rsid w:val="001D4A4D"/>
    <w:rsid w:val="001D563D"/>
    <w:rsid w:val="001E0288"/>
    <w:rsid w:val="001E043D"/>
    <w:rsid w:val="001E318C"/>
    <w:rsid w:val="001F2063"/>
    <w:rsid w:val="001F70E9"/>
    <w:rsid w:val="0020260C"/>
    <w:rsid w:val="0021241E"/>
    <w:rsid w:val="0021745D"/>
    <w:rsid w:val="002232B6"/>
    <w:rsid w:val="002234C7"/>
    <w:rsid w:val="00224788"/>
    <w:rsid w:val="00224B8F"/>
    <w:rsid w:val="00232C36"/>
    <w:rsid w:val="00237DD6"/>
    <w:rsid w:val="00247628"/>
    <w:rsid w:val="002536AE"/>
    <w:rsid w:val="00265638"/>
    <w:rsid w:val="00277AB4"/>
    <w:rsid w:val="002829EA"/>
    <w:rsid w:val="002831A7"/>
    <w:rsid w:val="00297A9B"/>
    <w:rsid w:val="002A0394"/>
    <w:rsid w:val="002B382F"/>
    <w:rsid w:val="002B4477"/>
    <w:rsid w:val="002C15AB"/>
    <w:rsid w:val="002C455C"/>
    <w:rsid w:val="002C7CE5"/>
    <w:rsid w:val="002D00BE"/>
    <w:rsid w:val="002E1F44"/>
    <w:rsid w:val="002F4C90"/>
    <w:rsid w:val="002F5457"/>
    <w:rsid w:val="002F6331"/>
    <w:rsid w:val="003048BC"/>
    <w:rsid w:val="003467E9"/>
    <w:rsid w:val="00346EA3"/>
    <w:rsid w:val="00351519"/>
    <w:rsid w:val="00375D24"/>
    <w:rsid w:val="00383521"/>
    <w:rsid w:val="003A2D8A"/>
    <w:rsid w:val="003B187D"/>
    <w:rsid w:val="003B42C7"/>
    <w:rsid w:val="003C11DC"/>
    <w:rsid w:val="003C1CEE"/>
    <w:rsid w:val="003C65A2"/>
    <w:rsid w:val="003D5CB2"/>
    <w:rsid w:val="003E4B3B"/>
    <w:rsid w:val="003F0817"/>
    <w:rsid w:val="003F7195"/>
    <w:rsid w:val="00405A88"/>
    <w:rsid w:val="004122A5"/>
    <w:rsid w:val="00416487"/>
    <w:rsid w:val="00417EFF"/>
    <w:rsid w:val="00426050"/>
    <w:rsid w:val="004623BE"/>
    <w:rsid w:val="00472898"/>
    <w:rsid w:val="00473C20"/>
    <w:rsid w:val="00474AC6"/>
    <w:rsid w:val="00483074"/>
    <w:rsid w:val="004840F8"/>
    <w:rsid w:val="004955D2"/>
    <w:rsid w:val="004A18C1"/>
    <w:rsid w:val="004A3EE1"/>
    <w:rsid w:val="004A4ED9"/>
    <w:rsid w:val="004B02FC"/>
    <w:rsid w:val="004C1322"/>
    <w:rsid w:val="004F12FD"/>
    <w:rsid w:val="004F429A"/>
    <w:rsid w:val="005009FC"/>
    <w:rsid w:val="005305A6"/>
    <w:rsid w:val="005307A2"/>
    <w:rsid w:val="005428DC"/>
    <w:rsid w:val="0054504B"/>
    <w:rsid w:val="00552898"/>
    <w:rsid w:val="0055554C"/>
    <w:rsid w:val="00556D89"/>
    <w:rsid w:val="005642B4"/>
    <w:rsid w:val="00570CD0"/>
    <w:rsid w:val="00577DF1"/>
    <w:rsid w:val="00582484"/>
    <w:rsid w:val="00587208"/>
    <w:rsid w:val="005A3D8A"/>
    <w:rsid w:val="005B1F9F"/>
    <w:rsid w:val="005B2CB6"/>
    <w:rsid w:val="005B3E9B"/>
    <w:rsid w:val="005C088E"/>
    <w:rsid w:val="005C0DAA"/>
    <w:rsid w:val="005C7DB3"/>
    <w:rsid w:val="005F15B1"/>
    <w:rsid w:val="005F3947"/>
    <w:rsid w:val="00607726"/>
    <w:rsid w:val="00611138"/>
    <w:rsid w:val="00611E1D"/>
    <w:rsid w:val="00617998"/>
    <w:rsid w:val="006324F1"/>
    <w:rsid w:val="00634256"/>
    <w:rsid w:val="00636BB2"/>
    <w:rsid w:val="00652D26"/>
    <w:rsid w:val="00655368"/>
    <w:rsid w:val="00662972"/>
    <w:rsid w:val="00671B8E"/>
    <w:rsid w:val="00672BC6"/>
    <w:rsid w:val="00676818"/>
    <w:rsid w:val="0069398D"/>
    <w:rsid w:val="006A54D7"/>
    <w:rsid w:val="006B661C"/>
    <w:rsid w:val="006C5E51"/>
    <w:rsid w:val="006D725C"/>
    <w:rsid w:val="006E3086"/>
    <w:rsid w:val="00702556"/>
    <w:rsid w:val="00703142"/>
    <w:rsid w:val="0070349C"/>
    <w:rsid w:val="007036E1"/>
    <w:rsid w:val="007172E9"/>
    <w:rsid w:val="00720712"/>
    <w:rsid w:val="00721C55"/>
    <w:rsid w:val="00732518"/>
    <w:rsid w:val="007338E9"/>
    <w:rsid w:val="00754563"/>
    <w:rsid w:val="0075784C"/>
    <w:rsid w:val="007622AE"/>
    <w:rsid w:val="00770095"/>
    <w:rsid w:val="00780E0F"/>
    <w:rsid w:val="00790235"/>
    <w:rsid w:val="00791BD1"/>
    <w:rsid w:val="007A5898"/>
    <w:rsid w:val="007A5E6C"/>
    <w:rsid w:val="007B3F78"/>
    <w:rsid w:val="007B41D3"/>
    <w:rsid w:val="007C2BE7"/>
    <w:rsid w:val="007C3BE2"/>
    <w:rsid w:val="007C6A7E"/>
    <w:rsid w:val="007D1344"/>
    <w:rsid w:val="007D5422"/>
    <w:rsid w:val="007D7E7E"/>
    <w:rsid w:val="007F0F59"/>
    <w:rsid w:val="007F79FB"/>
    <w:rsid w:val="0080545C"/>
    <w:rsid w:val="0081602A"/>
    <w:rsid w:val="00823683"/>
    <w:rsid w:val="00846701"/>
    <w:rsid w:val="00846722"/>
    <w:rsid w:val="00847A55"/>
    <w:rsid w:val="00852629"/>
    <w:rsid w:val="008539EC"/>
    <w:rsid w:val="00870B76"/>
    <w:rsid w:val="0088169F"/>
    <w:rsid w:val="008876A9"/>
    <w:rsid w:val="00892CAE"/>
    <w:rsid w:val="00893DC2"/>
    <w:rsid w:val="00896518"/>
    <w:rsid w:val="008A682D"/>
    <w:rsid w:val="008A7818"/>
    <w:rsid w:val="008C2862"/>
    <w:rsid w:val="008C4EDF"/>
    <w:rsid w:val="008F1654"/>
    <w:rsid w:val="008F2206"/>
    <w:rsid w:val="008F7509"/>
    <w:rsid w:val="009127E3"/>
    <w:rsid w:val="00920D9B"/>
    <w:rsid w:val="00920EB9"/>
    <w:rsid w:val="009376BD"/>
    <w:rsid w:val="00946A07"/>
    <w:rsid w:val="00953477"/>
    <w:rsid w:val="00960D53"/>
    <w:rsid w:val="00967A08"/>
    <w:rsid w:val="00996655"/>
    <w:rsid w:val="009A0D67"/>
    <w:rsid w:val="009A5E6F"/>
    <w:rsid w:val="009B0C6B"/>
    <w:rsid w:val="009C4DF7"/>
    <w:rsid w:val="009D7299"/>
    <w:rsid w:val="009E4079"/>
    <w:rsid w:val="009E7C7C"/>
    <w:rsid w:val="009F3B8F"/>
    <w:rsid w:val="009F4D0E"/>
    <w:rsid w:val="00A055CC"/>
    <w:rsid w:val="00A06297"/>
    <w:rsid w:val="00A10ACC"/>
    <w:rsid w:val="00A10B16"/>
    <w:rsid w:val="00A14821"/>
    <w:rsid w:val="00A174C4"/>
    <w:rsid w:val="00A26A2B"/>
    <w:rsid w:val="00A4196F"/>
    <w:rsid w:val="00A53D79"/>
    <w:rsid w:val="00A645B9"/>
    <w:rsid w:val="00A75922"/>
    <w:rsid w:val="00A77E07"/>
    <w:rsid w:val="00AA462B"/>
    <w:rsid w:val="00AB5EF1"/>
    <w:rsid w:val="00AC33B4"/>
    <w:rsid w:val="00AC36CB"/>
    <w:rsid w:val="00AC6DDD"/>
    <w:rsid w:val="00AE5146"/>
    <w:rsid w:val="00AE61FE"/>
    <w:rsid w:val="00AF40F7"/>
    <w:rsid w:val="00B047E5"/>
    <w:rsid w:val="00B10A57"/>
    <w:rsid w:val="00B236C3"/>
    <w:rsid w:val="00B32950"/>
    <w:rsid w:val="00B334A7"/>
    <w:rsid w:val="00B54B6B"/>
    <w:rsid w:val="00B75D20"/>
    <w:rsid w:val="00B804FD"/>
    <w:rsid w:val="00B86F44"/>
    <w:rsid w:val="00B874E7"/>
    <w:rsid w:val="00B95B18"/>
    <w:rsid w:val="00B97A00"/>
    <w:rsid w:val="00BA6895"/>
    <w:rsid w:val="00BB3A09"/>
    <w:rsid w:val="00BB4950"/>
    <w:rsid w:val="00BC226D"/>
    <w:rsid w:val="00BD1C7E"/>
    <w:rsid w:val="00BF055C"/>
    <w:rsid w:val="00C019E8"/>
    <w:rsid w:val="00C10C05"/>
    <w:rsid w:val="00C12757"/>
    <w:rsid w:val="00C53009"/>
    <w:rsid w:val="00C55B7C"/>
    <w:rsid w:val="00C57D04"/>
    <w:rsid w:val="00C62DEA"/>
    <w:rsid w:val="00C7517D"/>
    <w:rsid w:val="00C820E4"/>
    <w:rsid w:val="00C849CB"/>
    <w:rsid w:val="00CB7949"/>
    <w:rsid w:val="00CC0BC0"/>
    <w:rsid w:val="00CC69D4"/>
    <w:rsid w:val="00CE1E65"/>
    <w:rsid w:val="00CF31DF"/>
    <w:rsid w:val="00CF4E67"/>
    <w:rsid w:val="00D010C5"/>
    <w:rsid w:val="00D25F3F"/>
    <w:rsid w:val="00D35FF4"/>
    <w:rsid w:val="00D547DC"/>
    <w:rsid w:val="00D70815"/>
    <w:rsid w:val="00D81EE1"/>
    <w:rsid w:val="00D85A88"/>
    <w:rsid w:val="00D868EA"/>
    <w:rsid w:val="00D90B80"/>
    <w:rsid w:val="00D92BF9"/>
    <w:rsid w:val="00D938D1"/>
    <w:rsid w:val="00DA2706"/>
    <w:rsid w:val="00DB1FBE"/>
    <w:rsid w:val="00DB3D09"/>
    <w:rsid w:val="00DB4778"/>
    <w:rsid w:val="00DB56BD"/>
    <w:rsid w:val="00DC794C"/>
    <w:rsid w:val="00DD4561"/>
    <w:rsid w:val="00DE2084"/>
    <w:rsid w:val="00DF09E8"/>
    <w:rsid w:val="00DF0C63"/>
    <w:rsid w:val="00DF4010"/>
    <w:rsid w:val="00DF5479"/>
    <w:rsid w:val="00DF788D"/>
    <w:rsid w:val="00E021C5"/>
    <w:rsid w:val="00E112B8"/>
    <w:rsid w:val="00E316EE"/>
    <w:rsid w:val="00E31C6C"/>
    <w:rsid w:val="00E561E1"/>
    <w:rsid w:val="00E7577C"/>
    <w:rsid w:val="00E7693F"/>
    <w:rsid w:val="00E848DB"/>
    <w:rsid w:val="00EA2969"/>
    <w:rsid w:val="00EA733B"/>
    <w:rsid w:val="00EB50A4"/>
    <w:rsid w:val="00EC46DC"/>
    <w:rsid w:val="00EE3243"/>
    <w:rsid w:val="00EF7517"/>
    <w:rsid w:val="00EF769E"/>
    <w:rsid w:val="00F17CC0"/>
    <w:rsid w:val="00F22F9A"/>
    <w:rsid w:val="00F339F6"/>
    <w:rsid w:val="00F41882"/>
    <w:rsid w:val="00F45F3C"/>
    <w:rsid w:val="00F47847"/>
    <w:rsid w:val="00F5446C"/>
    <w:rsid w:val="00F61B97"/>
    <w:rsid w:val="00F6271F"/>
    <w:rsid w:val="00F7794A"/>
    <w:rsid w:val="00F80B6C"/>
    <w:rsid w:val="00FC0043"/>
    <w:rsid w:val="00FD0630"/>
    <w:rsid w:val="00FD0F91"/>
    <w:rsid w:val="00FD3B36"/>
    <w:rsid w:val="00FD5C6A"/>
    <w:rsid w:val="00FF073C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F8EB1C"/>
  <w15:chartTrackingRefBased/>
  <w15:docId w15:val="{B0B4A4E4-408A-4680-B312-C33DF7DB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47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B4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477"/>
    <w:rPr>
      <w:color w:val="000000"/>
      <w:sz w:val="24"/>
    </w:rPr>
  </w:style>
  <w:style w:type="paragraph" w:styleId="a7">
    <w:name w:val="List Paragraph"/>
    <w:basedOn w:val="a"/>
    <w:uiPriority w:val="34"/>
    <w:qFormat/>
    <w:rsid w:val="00126716"/>
    <w:pPr>
      <w:ind w:leftChars="400" w:left="840"/>
    </w:pPr>
  </w:style>
  <w:style w:type="character" w:styleId="a8">
    <w:name w:val="Hyperlink"/>
    <w:basedOn w:val="a0"/>
    <w:uiPriority w:val="99"/>
    <w:unhideWhenUsed/>
    <w:rsid w:val="00FC00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0043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BF055C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BF055C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BF055C"/>
    <w:pPr>
      <w:jc w:val="right"/>
    </w:pPr>
    <w:rPr>
      <w:rFonts w:hint="default"/>
    </w:rPr>
  </w:style>
  <w:style w:type="character" w:customStyle="1" w:styleId="ad">
    <w:name w:val="結語 (文字)"/>
    <w:basedOn w:val="a0"/>
    <w:link w:val="ac"/>
    <w:uiPriority w:val="99"/>
    <w:rsid w:val="00BF055C"/>
    <w:rPr>
      <w:color w:val="000000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770095"/>
  </w:style>
  <w:style w:type="character" w:customStyle="1" w:styleId="af">
    <w:name w:val="日付 (文字)"/>
    <w:basedOn w:val="a0"/>
    <w:link w:val="ae"/>
    <w:uiPriority w:val="99"/>
    <w:semiHidden/>
    <w:rsid w:val="00770095"/>
    <w:rPr>
      <w:color w:val="000000"/>
      <w:sz w:val="24"/>
    </w:rPr>
  </w:style>
  <w:style w:type="table" w:styleId="5-2">
    <w:name w:val="Grid Table 5 Dark Accent 2"/>
    <w:basedOn w:val="a1"/>
    <w:uiPriority w:val="50"/>
    <w:rsid w:val="009376BD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">
    <w:name w:val="Grid Table 5 Dark"/>
    <w:basedOn w:val="a1"/>
    <w:uiPriority w:val="50"/>
    <w:rsid w:val="009376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af0">
    <w:name w:val="Table Grid"/>
    <w:basedOn w:val="a1"/>
    <w:uiPriority w:val="39"/>
    <w:rsid w:val="0093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3A26-7967-48FC-9B9D-752EEEFA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890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俊幸００</dc:creator>
  <cp:keywords/>
  <cp:lastModifiedBy>江原 杏南１０</cp:lastModifiedBy>
  <cp:revision>106</cp:revision>
  <cp:lastPrinted>2021-05-13T07:07:00Z</cp:lastPrinted>
  <dcterms:created xsi:type="dcterms:W3CDTF">2021-05-02T22:35:00Z</dcterms:created>
  <dcterms:modified xsi:type="dcterms:W3CDTF">2021-05-13T23:12:00Z</dcterms:modified>
</cp:coreProperties>
</file>